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A5DA" w14:textId="6EFA9A48" w:rsidR="00870FE9" w:rsidRPr="00B35B8B" w:rsidRDefault="00870FE9" w:rsidP="00870FE9">
      <w:pPr>
        <w:pStyle w:val="CRCoverPage"/>
        <w:tabs>
          <w:tab w:val="right" w:pos="9639"/>
        </w:tabs>
        <w:spacing w:after="0"/>
        <w:rPr>
          <w:b/>
          <w:i/>
          <w:sz w:val="28"/>
        </w:rPr>
      </w:pPr>
      <w:bookmarkStart w:id="0" w:name="_Hlk497909361"/>
      <w:r w:rsidRPr="00B35B8B">
        <w:rPr>
          <w:b/>
          <w:sz w:val="24"/>
        </w:rPr>
        <w:t xml:space="preserve">3GPP TSG-RAN WG4 meeting #85 </w:t>
      </w:r>
      <w:r w:rsidRPr="00B35B8B">
        <w:rPr>
          <w:b/>
          <w:i/>
          <w:sz w:val="24"/>
        </w:rPr>
        <w:t xml:space="preserve"> </w:t>
      </w:r>
      <w:r w:rsidRPr="00B35B8B">
        <w:rPr>
          <w:b/>
          <w:i/>
          <w:sz w:val="28"/>
        </w:rPr>
        <w:tab/>
        <w:t>R4-</w:t>
      </w:r>
      <w:r w:rsidRPr="00870FE9">
        <w:rPr>
          <w:b/>
          <w:i/>
          <w:sz w:val="28"/>
        </w:rPr>
        <w:t>1712719</w:t>
      </w:r>
    </w:p>
    <w:p w14:paraId="6CC87189" w14:textId="77777777" w:rsidR="00870FE9" w:rsidRPr="00B35B8B" w:rsidRDefault="00870FE9" w:rsidP="00870FE9">
      <w:pPr>
        <w:pStyle w:val="CRCoverPage"/>
        <w:outlineLvl w:val="0"/>
        <w:rPr>
          <w:b/>
          <w:sz w:val="24"/>
        </w:rPr>
      </w:pPr>
      <w:r w:rsidRPr="00B35B8B">
        <w:rPr>
          <w:rFonts w:eastAsia="SimSun"/>
          <w:b/>
          <w:sz w:val="24"/>
          <w:szCs w:val="24"/>
          <w:lang w:eastAsia="zh-CN"/>
        </w:rPr>
        <w:t>Reno, Nevada, US, 27 November – 1 December, 2017</w:t>
      </w:r>
    </w:p>
    <w:bookmarkEnd w:id="0"/>
    <w:p w14:paraId="0A656E78"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704BAC7C" w14:textId="572EC03A" w:rsidR="00606D94" w:rsidRDefault="00606D94" w:rsidP="002436FC">
      <w:pPr>
        <w:pStyle w:val="3GPPHeader"/>
        <w:spacing w:after="0"/>
        <w:ind w:left="1695" w:hanging="1695"/>
        <w:jc w:val="left"/>
        <w:rPr>
          <w:sz w:val="22"/>
          <w:szCs w:val="22"/>
          <w:lang w:val="en-US"/>
        </w:rPr>
      </w:pPr>
      <w:r w:rsidRPr="00D66155">
        <w:rPr>
          <w:sz w:val="22"/>
          <w:szCs w:val="22"/>
          <w:lang w:val="en-US"/>
        </w:rPr>
        <w:t xml:space="preserve">Title:  </w:t>
      </w:r>
      <w:r w:rsidRPr="00D66155">
        <w:rPr>
          <w:sz w:val="22"/>
          <w:szCs w:val="22"/>
          <w:lang w:val="en-US"/>
        </w:rPr>
        <w:tab/>
      </w:r>
      <w:r w:rsidR="001E7A31">
        <w:rPr>
          <w:sz w:val="22"/>
          <w:szCs w:val="22"/>
          <w:lang w:val="en-US"/>
        </w:rPr>
        <w:t>O</w:t>
      </w:r>
      <w:r w:rsidR="001064ED">
        <w:rPr>
          <w:sz w:val="22"/>
          <w:szCs w:val="22"/>
          <w:lang w:val="en-US"/>
        </w:rPr>
        <w:t xml:space="preserve">n </w:t>
      </w:r>
      <w:r w:rsidR="00090BA1">
        <w:rPr>
          <w:sz w:val="22"/>
          <w:szCs w:val="22"/>
          <w:lang w:val="en-US"/>
        </w:rPr>
        <w:t xml:space="preserve">system performance impact due to strict </w:t>
      </w:r>
      <w:r w:rsidR="002436FC">
        <w:rPr>
          <w:sz w:val="22"/>
          <w:szCs w:val="22"/>
          <w:lang w:val="en-US"/>
        </w:rPr>
        <w:t>band-</w:t>
      </w:r>
      <w:r w:rsidR="003737AF">
        <w:rPr>
          <w:sz w:val="22"/>
          <w:szCs w:val="22"/>
          <w:lang w:val="en-US"/>
        </w:rPr>
        <w:t>specific</w:t>
      </w:r>
      <w:r w:rsidR="00090BA1">
        <w:rPr>
          <w:sz w:val="22"/>
          <w:szCs w:val="22"/>
          <w:lang w:val="en-US"/>
        </w:rPr>
        <w:t xml:space="preserve"> spurious emissions </w:t>
      </w:r>
      <w:r w:rsidR="00870FE9">
        <w:rPr>
          <w:sz w:val="22"/>
          <w:szCs w:val="22"/>
          <w:lang w:val="en-US"/>
        </w:rPr>
        <w:t xml:space="preserve">limits </w:t>
      </w:r>
      <w:r w:rsidR="005A75F9">
        <w:rPr>
          <w:sz w:val="22"/>
          <w:szCs w:val="22"/>
          <w:lang w:val="en-US"/>
        </w:rPr>
        <w:t>for mm-wave bands (FR2)</w:t>
      </w:r>
    </w:p>
    <w:p w14:paraId="22250869" w14:textId="7332652F"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870FE9">
        <w:rPr>
          <w:sz w:val="22"/>
          <w:szCs w:val="22"/>
          <w:lang w:val="en-US"/>
        </w:rPr>
        <w:t>9.1.1</w:t>
      </w:r>
      <w:bookmarkStart w:id="1" w:name="_GoBack"/>
      <w:bookmarkEnd w:id="1"/>
    </w:p>
    <w:p w14:paraId="01C06543" w14:textId="048420C2" w:rsidR="00606D94"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003A1775">
        <w:rPr>
          <w:sz w:val="22"/>
          <w:szCs w:val="22"/>
          <w:lang w:val="en-US"/>
        </w:rPr>
        <w:t>Discussion</w:t>
      </w:r>
    </w:p>
    <w:p w14:paraId="5BE9607B" w14:textId="77777777" w:rsidR="00870FE9" w:rsidRPr="00D66155" w:rsidRDefault="00870FE9" w:rsidP="00606D94">
      <w:pPr>
        <w:pStyle w:val="3GPPHeader"/>
        <w:spacing w:after="0"/>
        <w:rPr>
          <w:sz w:val="22"/>
          <w:szCs w:val="22"/>
          <w:lang w:val="en-US"/>
        </w:rPr>
      </w:pPr>
    </w:p>
    <w:p w14:paraId="1ABC775D" w14:textId="6E430F8C" w:rsidR="00A9040C" w:rsidRDefault="00E90E49" w:rsidP="00E90E49">
      <w:pPr>
        <w:pStyle w:val="Heading1"/>
        <w:rPr>
          <w:lang w:val="en-US"/>
        </w:rPr>
      </w:pPr>
      <w:r w:rsidRPr="00F6302A">
        <w:rPr>
          <w:lang w:val="en-US"/>
        </w:rPr>
        <w:t>Introduction</w:t>
      </w:r>
    </w:p>
    <w:p w14:paraId="4938CF16" w14:textId="77777777" w:rsidR="0082714D" w:rsidRDefault="0082714D" w:rsidP="0059710D">
      <w:pPr>
        <w:rPr>
          <w:sz w:val="22"/>
          <w:szCs w:val="22"/>
          <w:lang w:val="en-US"/>
        </w:rPr>
      </w:pPr>
      <w:r>
        <w:rPr>
          <w:sz w:val="22"/>
          <w:szCs w:val="22"/>
          <w:lang w:val="en-US"/>
        </w:rPr>
        <w:t>The mm-wave spurious emission levels for specific bands deploying passive services based on LS from ITU-R requesting stricter level than -30 dBm/MHz has been extensively discussed in RAN4.</w:t>
      </w:r>
    </w:p>
    <w:p w14:paraId="6F436B90" w14:textId="14E4EBA7" w:rsidR="0082714D" w:rsidRDefault="0082714D" w:rsidP="0059710D">
      <w:pPr>
        <w:rPr>
          <w:sz w:val="22"/>
          <w:szCs w:val="22"/>
          <w:lang w:val="en-US"/>
        </w:rPr>
      </w:pPr>
      <w:r>
        <w:rPr>
          <w:sz w:val="22"/>
          <w:szCs w:val="22"/>
          <w:lang w:val="en-US"/>
        </w:rPr>
        <w:t xml:space="preserve">To </w:t>
      </w:r>
      <w:r w:rsidR="00870FE9">
        <w:rPr>
          <w:sz w:val="22"/>
          <w:szCs w:val="22"/>
          <w:lang w:val="en-US"/>
        </w:rPr>
        <w:t>achieve</w:t>
      </w:r>
      <w:r>
        <w:rPr>
          <w:sz w:val="22"/>
          <w:szCs w:val="22"/>
          <w:lang w:val="en-US"/>
        </w:rPr>
        <w:t xml:space="preserve"> lower spurious emission levels, mm-wave filters and </w:t>
      </w:r>
      <w:r w:rsidR="0059710D" w:rsidRPr="00D303A1">
        <w:rPr>
          <w:sz w:val="22"/>
          <w:szCs w:val="22"/>
          <w:lang w:val="en-US"/>
        </w:rPr>
        <w:t xml:space="preserve">mm-wave filter technology has been extensively </w:t>
      </w:r>
      <w:r>
        <w:rPr>
          <w:sz w:val="22"/>
          <w:szCs w:val="22"/>
          <w:lang w:val="en-US"/>
        </w:rPr>
        <w:t>investigated</w:t>
      </w:r>
      <w:r w:rsidR="0059710D" w:rsidRPr="00D303A1">
        <w:rPr>
          <w:sz w:val="22"/>
          <w:szCs w:val="22"/>
          <w:lang w:val="en-US"/>
        </w:rPr>
        <w:t xml:space="preserve">. </w:t>
      </w:r>
      <w:r w:rsidR="00870FE9">
        <w:rPr>
          <w:sz w:val="22"/>
          <w:szCs w:val="22"/>
          <w:lang w:val="en-US"/>
        </w:rPr>
        <w:t>Promising</w:t>
      </w:r>
      <w:r>
        <w:rPr>
          <w:sz w:val="22"/>
          <w:szCs w:val="22"/>
          <w:lang w:val="en-US"/>
        </w:rPr>
        <w:t xml:space="preserve"> filter solutions was thoroughly described in [1] and the filter characteristics and performance were given.</w:t>
      </w:r>
    </w:p>
    <w:p w14:paraId="1DB86B71" w14:textId="30112217" w:rsidR="0059710D" w:rsidRPr="0059710D" w:rsidRDefault="0082714D" w:rsidP="0059710D">
      <w:pPr>
        <w:rPr>
          <w:lang w:val="en-US"/>
        </w:rPr>
      </w:pPr>
      <w:r>
        <w:rPr>
          <w:sz w:val="22"/>
          <w:szCs w:val="22"/>
          <w:lang w:val="en-US"/>
        </w:rPr>
        <w:t xml:space="preserve">As the promising filter technologies pose quite high insertion losses, in this paper, the system performance impact due of increased insertion loss manifesting in reduced EIRP for DL and degraded Noise Figure in UL is investigated. </w:t>
      </w:r>
    </w:p>
    <w:p w14:paraId="134AFCBF" w14:textId="311F2E87" w:rsidR="00FD2E6A" w:rsidRDefault="00B16CE7" w:rsidP="00FD2E6A">
      <w:pPr>
        <w:pStyle w:val="Heading1"/>
        <w:rPr>
          <w:lang w:val="en-US"/>
        </w:rPr>
      </w:pPr>
      <w:r>
        <w:rPr>
          <w:lang w:val="en-US"/>
        </w:rPr>
        <w:t>Discussion</w:t>
      </w:r>
    </w:p>
    <w:p w14:paraId="1448B575" w14:textId="47719D3B" w:rsidR="004B3BCA" w:rsidRDefault="004B3BCA" w:rsidP="004B3BCA">
      <w:pPr>
        <w:rPr>
          <w:sz w:val="22"/>
          <w:lang w:val="en-US"/>
        </w:rPr>
      </w:pPr>
      <w:r>
        <w:rPr>
          <w:sz w:val="22"/>
          <w:lang w:val="en-US"/>
        </w:rPr>
        <w:t xml:space="preserve">In [1], the example filters indicated losses around 3 dB but </w:t>
      </w:r>
      <w:proofErr w:type="gramStart"/>
      <w:r>
        <w:rPr>
          <w:sz w:val="22"/>
          <w:lang w:val="en-US"/>
        </w:rPr>
        <w:t xml:space="preserve">in </w:t>
      </w:r>
      <w:r w:rsidR="00870FE9">
        <w:rPr>
          <w:sz w:val="22"/>
          <w:lang w:val="en-US"/>
        </w:rPr>
        <w:t>reality,</w:t>
      </w:r>
      <w:r>
        <w:rPr>
          <w:sz w:val="22"/>
          <w:lang w:val="en-US"/>
        </w:rPr>
        <w:t xml:space="preserve"> due</w:t>
      </w:r>
      <w:proofErr w:type="gramEnd"/>
      <w:r>
        <w:rPr>
          <w:sz w:val="22"/>
          <w:lang w:val="en-US"/>
        </w:rPr>
        <w:t xml:space="preserve"> to many other dependencies such as size of guard, bandwidth </w:t>
      </w:r>
      <w:r w:rsidR="00870FE9">
        <w:rPr>
          <w:sz w:val="22"/>
          <w:lang w:val="en-US"/>
        </w:rPr>
        <w:t>etc.</w:t>
      </w:r>
      <w:r>
        <w:rPr>
          <w:sz w:val="22"/>
          <w:lang w:val="en-US"/>
        </w:rPr>
        <w:t xml:space="preserve">, the losses can in some cases be lower or higher. We thus in this paper consider a EIRP </w:t>
      </w:r>
      <w:r w:rsidR="000530A5">
        <w:rPr>
          <w:sz w:val="22"/>
          <w:lang w:val="en-US"/>
        </w:rPr>
        <w:t>and NF</w:t>
      </w:r>
      <w:r>
        <w:rPr>
          <w:sz w:val="22"/>
          <w:lang w:val="en-US"/>
        </w:rPr>
        <w:t xml:space="preserve"> </w:t>
      </w:r>
      <w:r w:rsidR="00697C5D">
        <w:rPr>
          <w:sz w:val="22"/>
          <w:lang w:val="en-US"/>
        </w:rPr>
        <w:t>degradation range of range of 5 dB</w:t>
      </w:r>
      <w:r w:rsidR="002436FC">
        <w:rPr>
          <w:sz w:val="22"/>
          <w:lang w:val="en-US"/>
        </w:rPr>
        <w:t xml:space="preserve"> due to filter losses</w:t>
      </w:r>
      <w:r w:rsidR="00697C5D">
        <w:rPr>
          <w:sz w:val="22"/>
          <w:lang w:val="en-US"/>
        </w:rPr>
        <w:t xml:space="preserve">. The simulations are performed considering </w:t>
      </w:r>
      <w:r w:rsidR="00EB760D">
        <w:rPr>
          <w:sz w:val="22"/>
          <w:lang w:val="en-US"/>
        </w:rPr>
        <w:t>Uma with ISD of 200 m</w:t>
      </w:r>
      <w:r w:rsidR="00697C5D">
        <w:rPr>
          <w:sz w:val="22"/>
          <w:lang w:val="en-US"/>
        </w:rPr>
        <w:t xml:space="preserve"> </w:t>
      </w:r>
      <w:r w:rsidR="00CD4C2B">
        <w:rPr>
          <w:sz w:val="22"/>
          <w:lang w:val="en-US"/>
        </w:rPr>
        <w:t>using the</w:t>
      </w:r>
      <w:r w:rsidR="00697C5D">
        <w:rPr>
          <w:sz w:val="22"/>
          <w:lang w:val="en-US"/>
        </w:rPr>
        <w:t xml:space="preserve"> </w:t>
      </w:r>
      <w:r w:rsidR="00EB760D">
        <w:rPr>
          <w:sz w:val="22"/>
          <w:lang w:val="en-US"/>
        </w:rPr>
        <w:t xml:space="preserve">agreed </w:t>
      </w:r>
      <w:r w:rsidR="00697C5D">
        <w:rPr>
          <w:sz w:val="22"/>
          <w:lang w:val="en-US"/>
        </w:rPr>
        <w:t>simulation assumptions</w:t>
      </w:r>
      <w:r w:rsidR="00CD4C2B">
        <w:rPr>
          <w:sz w:val="22"/>
          <w:lang w:val="en-US"/>
        </w:rPr>
        <w:t xml:space="preserve"> in TR 38.803 [2]</w:t>
      </w:r>
      <w:r w:rsidR="00697C5D">
        <w:rPr>
          <w:sz w:val="22"/>
          <w:lang w:val="en-US"/>
        </w:rPr>
        <w:t>.</w:t>
      </w:r>
      <w:r w:rsidR="0078603F">
        <w:rPr>
          <w:sz w:val="22"/>
          <w:lang w:val="en-US"/>
        </w:rPr>
        <w:t xml:space="preserve"> Both </w:t>
      </w:r>
      <w:r w:rsidR="00AA3FF7">
        <w:rPr>
          <w:sz w:val="22"/>
          <w:lang w:val="en-US"/>
        </w:rPr>
        <w:t>5</w:t>
      </w:r>
      <w:r w:rsidR="00870FE9" w:rsidRPr="00CD4C2B">
        <w:rPr>
          <w:sz w:val="22"/>
          <w:vertAlign w:val="superscript"/>
          <w:lang w:val="en-US"/>
        </w:rPr>
        <w:t>th</w:t>
      </w:r>
      <w:r w:rsidR="00870FE9">
        <w:rPr>
          <w:sz w:val="22"/>
          <w:lang w:val="en-US"/>
        </w:rPr>
        <w:t xml:space="preserve"> percentile</w:t>
      </w:r>
      <w:r w:rsidR="00AA3FF7">
        <w:rPr>
          <w:sz w:val="22"/>
          <w:lang w:val="en-US"/>
        </w:rPr>
        <w:t xml:space="preserve"> and average </w:t>
      </w:r>
      <w:r w:rsidR="0078603F">
        <w:rPr>
          <w:sz w:val="22"/>
          <w:lang w:val="en-US"/>
        </w:rPr>
        <w:t xml:space="preserve">user </w:t>
      </w:r>
      <w:r w:rsidR="004214A9">
        <w:rPr>
          <w:sz w:val="22"/>
          <w:lang w:val="en-US"/>
        </w:rPr>
        <w:t xml:space="preserve">throughput </w:t>
      </w:r>
      <w:r w:rsidR="00AA3FF7">
        <w:rPr>
          <w:sz w:val="22"/>
          <w:lang w:val="en-US"/>
        </w:rPr>
        <w:t>loss</w:t>
      </w:r>
      <w:r w:rsidR="004214A9">
        <w:rPr>
          <w:sz w:val="22"/>
          <w:lang w:val="en-US"/>
        </w:rPr>
        <w:t xml:space="preserve"> were investigated to </w:t>
      </w:r>
      <w:r w:rsidR="00AA3FF7">
        <w:rPr>
          <w:sz w:val="22"/>
          <w:lang w:val="en-US"/>
        </w:rPr>
        <w:t>cover</w:t>
      </w:r>
      <w:r w:rsidR="0078603F">
        <w:rPr>
          <w:sz w:val="22"/>
          <w:lang w:val="en-US"/>
        </w:rPr>
        <w:t xml:space="preserve"> coverage and capacity impact</w:t>
      </w:r>
      <w:r w:rsidR="004214A9">
        <w:rPr>
          <w:sz w:val="22"/>
          <w:lang w:val="en-US"/>
        </w:rPr>
        <w:t>.</w:t>
      </w:r>
    </w:p>
    <w:p w14:paraId="5AD52D8E" w14:textId="4EFEAC63" w:rsidR="00697C5D" w:rsidRDefault="00697C5D" w:rsidP="00090BA1">
      <w:pPr>
        <w:pStyle w:val="Heading2"/>
        <w:rPr>
          <w:lang w:val="en-US"/>
        </w:rPr>
      </w:pPr>
      <w:r>
        <w:rPr>
          <w:lang w:val="en-US"/>
        </w:rPr>
        <w:t>DL system impact due to degraded EIRP</w:t>
      </w:r>
    </w:p>
    <w:p w14:paraId="1B283C84" w14:textId="780DA63A" w:rsidR="004214A9" w:rsidRPr="004214A9" w:rsidRDefault="004214A9" w:rsidP="004214A9">
      <w:pPr>
        <w:rPr>
          <w:sz w:val="22"/>
          <w:lang w:val="en-US"/>
        </w:rPr>
      </w:pPr>
      <w:r>
        <w:rPr>
          <w:sz w:val="22"/>
          <w:lang w:val="en-US"/>
        </w:rPr>
        <w:t>The DL simulation results presented as absolute throughput as well as relative throughput loss for 5%ile case is presented in Figure 1 and Figure 2.</w:t>
      </w:r>
    </w:p>
    <w:p w14:paraId="1604C5CE" w14:textId="297EB336" w:rsidR="00090BA1" w:rsidRDefault="00BB7A60" w:rsidP="00090BA1">
      <w:r>
        <w:rPr>
          <w:noProof/>
        </w:rPr>
        <w:drawing>
          <wp:inline distT="0" distB="0" distL="0" distR="0" wp14:anchorId="675A1DED" wp14:editId="355E1EA4">
            <wp:extent cx="6285130" cy="2476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5881" cy="2480736"/>
                    </a:xfrm>
                    <a:prstGeom prst="rect">
                      <a:avLst/>
                    </a:prstGeom>
                    <a:noFill/>
                  </pic:spPr>
                </pic:pic>
              </a:graphicData>
            </a:graphic>
          </wp:inline>
        </w:drawing>
      </w:r>
    </w:p>
    <w:p w14:paraId="7CADD4DD" w14:textId="4F93492E" w:rsidR="004214A9" w:rsidRDefault="004214A9" w:rsidP="004214A9">
      <w:pPr>
        <w:pStyle w:val="Caption"/>
      </w:pPr>
      <w:r>
        <w:t xml:space="preserve">Figure </w:t>
      </w:r>
      <w:r>
        <w:fldChar w:fldCharType="begin"/>
      </w:r>
      <w:r>
        <w:instrText xml:space="preserve"> SEQ Figure \* ARABIC </w:instrText>
      </w:r>
      <w:r>
        <w:fldChar w:fldCharType="separate"/>
      </w:r>
      <w:r w:rsidR="00826B3C">
        <w:rPr>
          <w:noProof/>
        </w:rPr>
        <w:t>1</w:t>
      </w:r>
      <w:r>
        <w:fldChar w:fldCharType="end"/>
      </w:r>
      <w:r>
        <w:tab/>
        <w:t xml:space="preserve">DL </w:t>
      </w:r>
      <w:r w:rsidR="00870FE9">
        <w:t>5</w:t>
      </w:r>
      <w:r w:rsidR="00870FE9" w:rsidRPr="00CD4C2B">
        <w:rPr>
          <w:vertAlign w:val="superscript"/>
        </w:rPr>
        <w:t>th</w:t>
      </w:r>
      <w:r w:rsidR="00870FE9">
        <w:t xml:space="preserve"> percent</w:t>
      </w:r>
      <w:r w:rsidR="00CD4C2B">
        <w:t>ile throughput</w:t>
      </w:r>
      <w:r>
        <w:t xml:space="preserve"> and relative throughput loss for EIRP range of 5 dB</w:t>
      </w:r>
    </w:p>
    <w:p w14:paraId="77843CA4" w14:textId="6640CF3B" w:rsidR="00697C5D" w:rsidRDefault="00697C5D" w:rsidP="00697C5D">
      <w:pPr>
        <w:pStyle w:val="Heading3"/>
        <w:numPr>
          <w:ilvl w:val="0"/>
          <w:numId w:val="0"/>
        </w:numPr>
        <w:ind w:left="720" w:hanging="720"/>
      </w:pPr>
    </w:p>
    <w:p w14:paraId="48E0616C" w14:textId="0D1E4087" w:rsidR="00697C5D" w:rsidRDefault="00697C5D" w:rsidP="00697C5D">
      <w:pPr>
        <w:pStyle w:val="Heading3"/>
      </w:pPr>
      <w:r>
        <w:t>DL average cell throughput</w:t>
      </w:r>
    </w:p>
    <w:p w14:paraId="5C9E3509" w14:textId="6DB28973" w:rsidR="00BB7A60" w:rsidRDefault="00BB7A60" w:rsidP="00BB7A60">
      <w:r>
        <w:rPr>
          <w:noProof/>
        </w:rPr>
        <w:drawing>
          <wp:inline distT="0" distB="0" distL="0" distR="0" wp14:anchorId="4F2A163A" wp14:editId="7E46BF23">
            <wp:extent cx="6406967" cy="2466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0324" cy="2472118"/>
                    </a:xfrm>
                    <a:prstGeom prst="rect">
                      <a:avLst/>
                    </a:prstGeom>
                    <a:noFill/>
                  </pic:spPr>
                </pic:pic>
              </a:graphicData>
            </a:graphic>
          </wp:inline>
        </w:drawing>
      </w:r>
    </w:p>
    <w:p w14:paraId="754FF417" w14:textId="59C3A32F" w:rsidR="004214A9" w:rsidRDefault="004214A9" w:rsidP="004214A9">
      <w:pPr>
        <w:pStyle w:val="Caption"/>
      </w:pPr>
      <w:r>
        <w:t xml:space="preserve">Figure </w:t>
      </w:r>
      <w:r>
        <w:fldChar w:fldCharType="begin"/>
      </w:r>
      <w:r>
        <w:instrText xml:space="preserve"> SEQ Figure \* ARABIC </w:instrText>
      </w:r>
      <w:r>
        <w:fldChar w:fldCharType="separate"/>
      </w:r>
      <w:r w:rsidR="00826B3C">
        <w:rPr>
          <w:noProof/>
        </w:rPr>
        <w:t>2</w:t>
      </w:r>
      <w:r>
        <w:fldChar w:fldCharType="end"/>
      </w:r>
      <w:r>
        <w:tab/>
        <w:t xml:space="preserve">DL </w:t>
      </w:r>
      <w:r w:rsidR="00AA3FF7">
        <w:t>average</w:t>
      </w:r>
      <w:r>
        <w:t xml:space="preserve"> throughput  and relative throughput loss for EIRP range of 5 dB</w:t>
      </w:r>
    </w:p>
    <w:p w14:paraId="2E51BD94" w14:textId="37F95509" w:rsidR="004214A9" w:rsidRPr="004214A9" w:rsidRDefault="004214A9" w:rsidP="004214A9">
      <w:pPr>
        <w:rPr>
          <w:sz w:val="22"/>
        </w:rPr>
      </w:pPr>
      <w:r>
        <w:rPr>
          <w:sz w:val="22"/>
        </w:rPr>
        <w:t xml:space="preserve">The </w:t>
      </w:r>
      <w:r w:rsidR="00826B3C">
        <w:rPr>
          <w:sz w:val="22"/>
        </w:rPr>
        <w:t xml:space="preserve">DL </w:t>
      </w:r>
      <w:r>
        <w:rPr>
          <w:sz w:val="22"/>
        </w:rPr>
        <w:t xml:space="preserve">results indicate moderate </w:t>
      </w:r>
      <w:r w:rsidR="00AA3FF7">
        <w:rPr>
          <w:sz w:val="22"/>
        </w:rPr>
        <w:t xml:space="preserve">average throughput </w:t>
      </w:r>
      <w:r>
        <w:rPr>
          <w:sz w:val="22"/>
        </w:rPr>
        <w:t xml:space="preserve">loss </w:t>
      </w:r>
      <w:r w:rsidR="00AA3FF7">
        <w:rPr>
          <w:sz w:val="22"/>
        </w:rPr>
        <w:t>while</w:t>
      </w:r>
      <w:r>
        <w:rPr>
          <w:sz w:val="22"/>
        </w:rPr>
        <w:t xml:space="preserve"> for 5%ile the throughput loss is quite high.</w:t>
      </w:r>
    </w:p>
    <w:p w14:paraId="764328DA" w14:textId="34DC538C" w:rsidR="00EB760D" w:rsidRDefault="00EB760D" w:rsidP="00EB760D">
      <w:pPr>
        <w:pStyle w:val="Heading2"/>
        <w:rPr>
          <w:lang w:val="en-US"/>
        </w:rPr>
      </w:pPr>
      <w:r>
        <w:t xml:space="preserve">UL </w:t>
      </w:r>
      <w:r>
        <w:rPr>
          <w:lang w:val="en-US"/>
        </w:rPr>
        <w:t xml:space="preserve">system impact due to degraded </w:t>
      </w:r>
      <w:r w:rsidR="00BB7A60">
        <w:rPr>
          <w:lang w:val="en-US"/>
        </w:rPr>
        <w:t>Noise Figure</w:t>
      </w:r>
    </w:p>
    <w:p w14:paraId="0D0F9526" w14:textId="3860EDFF" w:rsidR="004214A9" w:rsidRPr="004214A9" w:rsidRDefault="004214A9" w:rsidP="004214A9">
      <w:pPr>
        <w:rPr>
          <w:sz w:val="22"/>
          <w:lang w:val="en-US"/>
        </w:rPr>
      </w:pPr>
      <w:r>
        <w:rPr>
          <w:sz w:val="22"/>
          <w:lang w:val="en-US"/>
        </w:rPr>
        <w:t>UL simulation results for absolute throughput as well as relative</w:t>
      </w:r>
      <w:r w:rsidR="00AA3FF7">
        <w:rPr>
          <w:sz w:val="22"/>
          <w:lang w:val="en-US"/>
        </w:rPr>
        <w:t xml:space="preserve"> average and </w:t>
      </w:r>
      <w:r w:rsidR="00870FE9">
        <w:rPr>
          <w:sz w:val="22"/>
          <w:lang w:val="en-US"/>
        </w:rPr>
        <w:t>5</w:t>
      </w:r>
      <w:r w:rsidR="00870FE9" w:rsidRPr="00CD4C2B">
        <w:rPr>
          <w:sz w:val="22"/>
          <w:vertAlign w:val="superscript"/>
          <w:lang w:val="en-US"/>
        </w:rPr>
        <w:t>th</w:t>
      </w:r>
      <w:r w:rsidR="00870FE9">
        <w:rPr>
          <w:sz w:val="22"/>
          <w:lang w:val="en-US"/>
        </w:rPr>
        <w:t xml:space="preserve"> percentile</w:t>
      </w:r>
      <w:r>
        <w:rPr>
          <w:sz w:val="22"/>
          <w:lang w:val="en-US"/>
        </w:rPr>
        <w:t xml:space="preserve"> throughput loss cases is presented in Figure 3 and Figure 4.</w:t>
      </w:r>
    </w:p>
    <w:p w14:paraId="41B5ABCB" w14:textId="0C865D07" w:rsidR="004214A9" w:rsidRPr="004214A9" w:rsidRDefault="004214A9" w:rsidP="004214A9">
      <w:pPr>
        <w:rPr>
          <w:sz w:val="22"/>
          <w:lang w:val="en-US"/>
        </w:rPr>
      </w:pPr>
    </w:p>
    <w:p w14:paraId="4BE368F9" w14:textId="7508F79E" w:rsidR="00BB7A60" w:rsidRDefault="00BB7A60" w:rsidP="00BB7A60">
      <w:r>
        <w:rPr>
          <w:noProof/>
        </w:rPr>
        <w:drawing>
          <wp:inline distT="0" distB="0" distL="0" distR="0" wp14:anchorId="1E6AC42A" wp14:editId="62871AAE">
            <wp:extent cx="6497711" cy="249298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6450" cy="2511684"/>
                    </a:xfrm>
                    <a:prstGeom prst="rect">
                      <a:avLst/>
                    </a:prstGeom>
                    <a:noFill/>
                  </pic:spPr>
                </pic:pic>
              </a:graphicData>
            </a:graphic>
          </wp:inline>
        </w:drawing>
      </w:r>
    </w:p>
    <w:p w14:paraId="7410636E" w14:textId="37C8975D" w:rsidR="00826B3C" w:rsidRPr="00BB7A60" w:rsidRDefault="00826B3C" w:rsidP="00826B3C">
      <w:pPr>
        <w:pStyle w:val="Caption"/>
      </w:pPr>
      <w:r>
        <w:t xml:space="preserve">Figure </w:t>
      </w:r>
      <w:r>
        <w:fldChar w:fldCharType="begin"/>
      </w:r>
      <w:r>
        <w:instrText xml:space="preserve"> SEQ Figure \* ARABIC </w:instrText>
      </w:r>
      <w:r>
        <w:fldChar w:fldCharType="separate"/>
      </w:r>
      <w:r>
        <w:rPr>
          <w:noProof/>
        </w:rPr>
        <w:t>3</w:t>
      </w:r>
      <w:r>
        <w:fldChar w:fldCharType="end"/>
      </w:r>
      <w:r>
        <w:tab/>
        <w:t xml:space="preserve">UL </w:t>
      </w:r>
      <w:r w:rsidR="00870FE9">
        <w:t>5</w:t>
      </w:r>
      <w:r w:rsidR="00870FE9" w:rsidRPr="00CD4C2B">
        <w:rPr>
          <w:vertAlign w:val="superscript"/>
        </w:rPr>
        <w:t>th</w:t>
      </w:r>
      <w:r w:rsidR="00870FE9">
        <w:t xml:space="preserve"> percent</w:t>
      </w:r>
      <w:r>
        <w:t>ile throughput and relative throughput loss for NF range of 5 dB</w:t>
      </w:r>
    </w:p>
    <w:p w14:paraId="22FCA977" w14:textId="541A7935" w:rsidR="00BB7A60" w:rsidRDefault="000530A5" w:rsidP="00BB7A60">
      <w:r>
        <w:rPr>
          <w:noProof/>
        </w:rPr>
        <w:lastRenderedPageBreak/>
        <w:drawing>
          <wp:inline distT="0" distB="0" distL="0" distR="0" wp14:anchorId="0D721571" wp14:editId="151077E4">
            <wp:extent cx="6433031" cy="2472484"/>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4148" cy="2476757"/>
                    </a:xfrm>
                    <a:prstGeom prst="rect">
                      <a:avLst/>
                    </a:prstGeom>
                    <a:noFill/>
                  </pic:spPr>
                </pic:pic>
              </a:graphicData>
            </a:graphic>
          </wp:inline>
        </w:drawing>
      </w:r>
    </w:p>
    <w:p w14:paraId="7D1F290C" w14:textId="2563974A" w:rsidR="00826B3C" w:rsidRPr="00BB7A60" w:rsidRDefault="00826B3C" w:rsidP="00826B3C">
      <w:pPr>
        <w:pStyle w:val="Caption"/>
      </w:pPr>
      <w:r>
        <w:t xml:space="preserve">Figure </w:t>
      </w:r>
      <w:r>
        <w:fldChar w:fldCharType="begin"/>
      </w:r>
      <w:r>
        <w:instrText xml:space="preserve"> SEQ Figure \* ARABIC </w:instrText>
      </w:r>
      <w:r>
        <w:fldChar w:fldCharType="separate"/>
      </w:r>
      <w:r>
        <w:rPr>
          <w:noProof/>
        </w:rPr>
        <w:t>4</w:t>
      </w:r>
      <w:r>
        <w:fldChar w:fldCharType="end"/>
      </w:r>
      <w:r>
        <w:tab/>
        <w:t xml:space="preserve">UL </w:t>
      </w:r>
      <w:r w:rsidR="00AA3FF7">
        <w:t>average</w:t>
      </w:r>
      <w:r>
        <w:t xml:space="preserve"> throughput and relative throughput loss for NF range of 5 dB</w:t>
      </w:r>
    </w:p>
    <w:p w14:paraId="16A8C424" w14:textId="78AFB6D0" w:rsidR="00826B3C" w:rsidRPr="00826B3C" w:rsidRDefault="00826B3C" w:rsidP="00826B3C">
      <w:r>
        <w:rPr>
          <w:sz w:val="22"/>
        </w:rPr>
        <w:t xml:space="preserve">The UL results indicate high throughput loss for both 5%ile and </w:t>
      </w:r>
      <w:r w:rsidR="00AA3FF7">
        <w:rPr>
          <w:sz w:val="22"/>
        </w:rPr>
        <w:t>average throughput cases</w:t>
      </w:r>
      <w:r>
        <w:rPr>
          <w:sz w:val="22"/>
        </w:rPr>
        <w:t xml:space="preserve">. </w:t>
      </w:r>
    </w:p>
    <w:p w14:paraId="5E25FBE5" w14:textId="77777777" w:rsidR="0040791A" w:rsidRPr="00445A5B" w:rsidRDefault="0040791A" w:rsidP="00445A5B">
      <w:pPr>
        <w:rPr>
          <w:lang w:val="en-US"/>
        </w:rPr>
      </w:pPr>
    </w:p>
    <w:p w14:paraId="6477F13E" w14:textId="3CB1338D" w:rsidR="00C01F33" w:rsidRDefault="00C01F33" w:rsidP="00006DEE">
      <w:pPr>
        <w:pStyle w:val="Heading1"/>
        <w:rPr>
          <w:lang w:val="en-US"/>
        </w:rPr>
      </w:pPr>
      <w:r w:rsidRPr="00CC1AFA">
        <w:rPr>
          <w:lang w:val="en-US"/>
        </w:rPr>
        <w:t>Conclusion</w:t>
      </w:r>
    </w:p>
    <w:p w14:paraId="31729D22" w14:textId="08054DF7" w:rsidR="00826B3C" w:rsidRDefault="00826B3C" w:rsidP="00826B3C">
      <w:pPr>
        <w:rPr>
          <w:sz w:val="22"/>
          <w:lang w:val="en-US"/>
        </w:rPr>
      </w:pPr>
      <w:r>
        <w:rPr>
          <w:sz w:val="22"/>
          <w:lang w:val="en-US"/>
        </w:rPr>
        <w:t>Considering the ongoing discussion on stringent spurious emission levels for specific bands and the need for filtering, the system impact (</w:t>
      </w:r>
      <w:r w:rsidR="00870FE9">
        <w:rPr>
          <w:sz w:val="22"/>
          <w:lang w:val="en-US"/>
        </w:rPr>
        <w:t>coverage:</w:t>
      </w:r>
      <w:r>
        <w:rPr>
          <w:sz w:val="22"/>
          <w:lang w:val="en-US"/>
        </w:rPr>
        <w:t xml:space="preserve"> 5%ile and capacity </w:t>
      </w:r>
      <w:r w:rsidR="00AA3FF7">
        <w:rPr>
          <w:sz w:val="22"/>
          <w:lang w:val="en-US"/>
        </w:rPr>
        <w:t>average throughput</w:t>
      </w:r>
      <w:r>
        <w:rPr>
          <w:sz w:val="22"/>
          <w:lang w:val="en-US"/>
        </w:rPr>
        <w:t xml:space="preserve">) of including filters which would manifest EIRP and NF degradation was investigated in this paper. </w:t>
      </w:r>
    </w:p>
    <w:p w14:paraId="1F189F36" w14:textId="4E8CAEB5" w:rsidR="00D74BA7" w:rsidRPr="00D74BA7" w:rsidRDefault="00826B3C" w:rsidP="00D74BA7">
      <w:pPr>
        <w:rPr>
          <w:lang w:val="en-US"/>
        </w:rPr>
      </w:pPr>
      <w:r>
        <w:rPr>
          <w:sz w:val="22"/>
          <w:lang w:val="en-US"/>
        </w:rPr>
        <w:t>The result</w:t>
      </w:r>
      <w:r w:rsidR="00870FE9">
        <w:rPr>
          <w:sz w:val="22"/>
          <w:lang w:val="en-US"/>
        </w:rPr>
        <w:t>s</w:t>
      </w:r>
      <w:r>
        <w:rPr>
          <w:sz w:val="22"/>
          <w:lang w:val="en-US"/>
        </w:rPr>
        <w:t xml:space="preserve"> indicate that for a degradation range of up to 5 dB, the UL </w:t>
      </w:r>
      <w:r w:rsidR="00870FE9">
        <w:rPr>
          <w:sz w:val="22"/>
          <w:lang w:val="en-US"/>
        </w:rPr>
        <w:t>throughput</w:t>
      </w:r>
      <w:r>
        <w:rPr>
          <w:sz w:val="22"/>
          <w:lang w:val="en-US"/>
        </w:rPr>
        <w:t xml:space="preserve"> loss is quite high while for DL moderate </w:t>
      </w:r>
      <w:r w:rsidR="00AA3FF7">
        <w:rPr>
          <w:sz w:val="22"/>
          <w:lang w:val="en-US"/>
        </w:rPr>
        <w:t xml:space="preserve">average </w:t>
      </w:r>
      <w:r>
        <w:rPr>
          <w:sz w:val="22"/>
          <w:lang w:val="en-US"/>
        </w:rPr>
        <w:t>throughput loss and high losses for 5%ile case</w:t>
      </w:r>
      <w:r w:rsidR="00AA3FF7">
        <w:rPr>
          <w:sz w:val="22"/>
          <w:lang w:val="en-US"/>
        </w:rPr>
        <w:t xml:space="preserve"> is observed</w:t>
      </w:r>
      <w:r>
        <w:rPr>
          <w:sz w:val="22"/>
          <w:lang w:val="en-US"/>
        </w:rPr>
        <w:t xml:space="preserve">. </w:t>
      </w:r>
    </w:p>
    <w:p w14:paraId="56526DDE" w14:textId="77777777" w:rsidR="004F5353" w:rsidRPr="003F2591" w:rsidRDefault="004F5353" w:rsidP="003F2591">
      <w:pPr>
        <w:rPr>
          <w:sz w:val="22"/>
          <w:lang w:val="en-US"/>
        </w:rPr>
      </w:pPr>
    </w:p>
    <w:p w14:paraId="2E0A3C67" w14:textId="77777777" w:rsidR="00826B3C" w:rsidRDefault="00C1387B" w:rsidP="00C1387B">
      <w:pPr>
        <w:pStyle w:val="Heading1"/>
        <w:rPr>
          <w:lang w:val="en-US"/>
        </w:rPr>
      </w:pPr>
      <w:bookmarkStart w:id="2" w:name="_In-sequence_SDU_delivery"/>
      <w:bookmarkEnd w:id="2"/>
      <w:r>
        <w:rPr>
          <w:lang w:val="en-US"/>
        </w:rPr>
        <w:t>References</w:t>
      </w:r>
      <w:r w:rsidR="0010791B">
        <w:rPr>
          <w:lang w:val="en-US"/>
        </w:rPr>
        <w:t xml:space="preserve">  </w:t>
      </w:r>
    </w:p>
    <w:p w14:paraId="1DE9F4B1" w14:textId="77777777" w:rsidR="00CD4C2B" w:rsidRDefault="00826B3C" w:rsidP="00CD4C2B">
      <w:pPr>
        <w:pStyle w:val="BodyText"/>
        <w:jc w:val="left"/>
        <w:rPr>
          <w:sz w:val="22"/>
          <w:lang w:val="en-US"/>
        </w:rPr>
      </w:pPr>
      <w:r w:rsidRPr="00826B3C">
        <w:rPr>
          <w:sz w:val="22"/>
          <w:lang w:val="en-US"/>
        </w:rPr>
        <w:t>[1]</w:t>
      </w:r>
      <w:r w:rsidRPr="00826B3C">
        <w:rPr>
          <w:sz w:val="22"/>
          <w:lang w:val="en-US"/>
        </w:rPr>
        <w:tab/>
      </w:r>
      <w:r w:rsidR="001F7605" w:rsidRPr="001F7605">
        <w:rPr>
          <w:sz w:val="22"/>
          <w:lang w:val="en-US"/>
        </w:rPr>
        <w:t>R4-1712718, "On mm-wave filters an</w:t>
      </w:r>
      <w:r w:rsidR="001F7605">
        <w:rPr>
          <w:sz w:val="22"/>
          <w:lang w:val="en-US"/>
        </w:rPr>
        <w:t>d requirement impact" Ericsson</w:t>
      </w:r>
      <w:r w:rsidR="001F7605" w:rsidRPr="001F7605">
        <w:rPr>
          <w:sz w:val="22"/>
          <w:lang w:val="en-US"/>
        </w:rPr>
        <w:t>.</w:t>
      </w:r>
    </w:p>
    <w:p w14:paraId="503E4083" w14:textId="544D6617" w:rsidR="00C1387B" w:rsidRPr="00826B3C" w:rsidRDefault="00CD4C2B" w:rsidP="00CD4C2B">
      <w:pPr>
        <w:pStyle w:val="BodyText"/>
        <w:ind w:left="567" w:hanging="567"/>
        <w:jc w:val="left"/>
        <w:rPr>
          <w:sz w:val="22"/>
          <w:lang w:val="en-US"/>
        </w:rPr>
      </w:pPr>
      <w:r>
        <w:rPr>
          <w:sz w:val="22"/>
          <w:lang w:val="en-US"/>
        </w:rPr>
        <w:t>[2]</w:t>
      </w:r>
      <w:r>
        <w:rPr>
          <w:sz w:val="22"/>
          <w:lang w:val="en-US"/>
        </w:rPr>
        <w:tab/>
        <w:t>3GPP TR 38.803: “</w:t>
      </w:r>
      <w:r w:rsidRPr="00CD4C2B">
        <w:rPr>
          <w:sz w:val="22"/>
          <w:lang w:val="en-US"/>
        </w:rPr>
        <w:t>Study on new radio access technology:</w:t>
      </w:r>
      <w:r>
        <w:rPr>
          <w:sz w:val="22"/>
          <w:lang w:val="en-US"/>
        </w:rPr>
        <w:t xml:space="preserve"> </w:t>
      </w:r>
      <w:r w:rsidRPr="00CD4C2B">
        <w:rPr>
          <w:sz w:val="22"/>
          <w:lang w:val="en-US"/>
        </w:rPr>
        <w:t>Radio Frequency (RF) and co-existence aspects</w:t>
      </w:r>
      <w:r>
        <w:rPr>
          <w:sz w:val="22"/>
          <w:lang w:val="en-US"/>
        </w:rPr>
        <w:t>”.</w:t>
      </w:r>
    </w:p>
    <w:p w14:paraId="17F5ABFF" w14:textId="77777777" w:rsidR="0010791B" w:rsidRPr="0010791B" w:rsidRDefault="0010791B" w:rsidP="0010791B">
      <w:pPr>
        <w:rPr>
          <w:lang w:val="en-US"/>
        </w:rPr>
      </w:pPr>
    </w:p>
    <w:sectPr w:rsidR="0010791B" w:rsidRPr="0010791B" w:rsidSect="00AB4830">
      <w:headerReference w:type="even" r:id="rId12"/>
      <w:footerReference w:type="default" r:id="rId13"/>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43DBE" w14:textId="77777777" w:rsidR="00BD5CCD" w:rsidRDefault="00BD5CCD">
      <w:r>
        <w:separator/>
      </w:r>
    </w:p>
  </w:endnote>
  <w:endnote w:type="continuationSeparator" w:id="0">
    <w:p w14:paraId="6AADA93F" w14:textId="77777777" w:rsidR="00BD5CCD" w:rsidRDefault="00BD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503A" w14:textId="16C345B8"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3A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3A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E5FA6" w14:textId="77777777" w:rsidR="00BD5CCD" w:rsidRDefault="00BD5CCD">
      <w:r>
        <w:separator/>
      </w:r>
    </w:p>
  </w:footnote>
  <w:footnote w:type="continuationSeparator" w:id="0">
    <w:p w14:paraId="06E0357E" w14:textId="77777777" w:rsidR="00BD5CCD" w:rsidRDefault="00BD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4F71" w14:textId="77777777" w:rsidR="002C53B7" w:rsidRDefault="002C53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0"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 w:numId="9">
    <w:abstractNumId w:val="8"/>
  </w:num>
  <w:num w:numId="10">
    <w:abstractNumId w:val="9"/>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53C3"/>
    <w:rsid w:val="00006446"/>
    <w:rsid w:val="0000688C"/>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0A5"/>
    <w:rsid w:val="000534E3"/>
    <w:rsid w:val="0005606A"/>
    <w:rsid w:val="00057117"/>
    <w:rsid w:val="000616E7"/>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878DC"/>
    <w:rsid w:val="0009009F"/>
    <w:rsid w:val="00090658"/>
    <w:rsid w:val="00090BA1"/>
    <w:rsid w:val="00091557"/>
    <w:rsid w:val="000924C1"/>
    <w:rsid w:val="000924F0"/>
    <w:rsid w:val="00093186"/>
    <w:rsid w:val="00093474"/>
    <w:rsid w:val="0009510F"/>
    <w:rsid w:val="000A1B7B"/>
    <w:rsid w:val="000A4CEC"/>
    <w:rsid w:val="000A56F2"/>
    <w:rsid w:val="000A6BEB"/>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D6FE9"/>
    <w:rsid w:val="000E0527"/>
    <w:rsid w:val="000E1E92"/>
    <w:rsid w:val="000E5BBE"/>
    <w:rsid w:val="000F0052"/>
    <w:rsid w:val="000F06D6"/>
    <w:rsid w:val="000F0EB1"/>
    <w:rsid w:val="000F1106"/>
    <w:rsid w:val="000F3BE9"/>
    <w:rsid w:val="000F3F6C"/>
    <w:rsid w:val="000F6DF3"/>
    <w:rsid w:val="000F7ADE"/>
    <w:rsid w:val="001005FF"/>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044C"/>
    <w:rsid w:val="00132FD0"/>
    <w:rsid w:val="0013300F"/>
    <w:rsid w:val="001344C0"/>
    <w:rsid w:val="001346FA"/>
    <w:rsid w:val="00135252"/>
    <w:rsid w:val="001363CA"/>
    <w:rsid w:val="00137AB5"/>
    <w:rsid w:val="00137F0B"/>
    <w:rsid w:val="00146E9A"/>
    <w:rsid w:val="00150E0C"/>
    <w:rsid w:val="00151E23"/>
    <w:rsid w:val="001521BD"/>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0EFB"/>
    <w:rsid w:val="0019341A"/>
    <w:rsid w:val="00193C4A"/>
    <w:rsid w:val="00194785"/>
    <w:rsid w:val="00196FFF"/>
    <w:rsid w:val="00197DF9"/>
    <w:rsid w:val="001A1987"/>
    <w:rsid w:val="001A2564"/>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0D0"/>
    <w:rsid w:val="001D412A"/>
    <w:rsid w:val="001D51BA"/>
    <w:rsid w:val="001D6342"/>
    <w:rsid w:val="001D6D53"/>
    <w:rsid w:val="001D76E8"/>
    <w:rsid w:val="001D7E2C"/>
    <w:rsid w:val="001E0723"/>
    <w:rsid w:val="001E323A"/>
    <w:rsid w:val="001E3357"/>
    <w:rsid w:val="001E58E2"/>
    <w:rsid w:val="001E7A31"/>
    <w:rsid w:val="001E7AED"/>
    <w:rsid w:val="001F3916"/>
    <w:rsid w:val="001F4736"/>
    <w:rsid w:val="001F54C5"/>
    <w:rsid w:val="001F55A3"/>
    <w:rsid w:val="001F662C"/>
    <w:rsid w:val="001F7074"/>
    <w:rsid w:val="001F7605"/>
    <w:rsid w:val="00200490"/>
    <w:rsid w:val="00201F3A"/>
    <w:rsid w:val="002024D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36FC"/>
    <w:rsid w:val="002444E5"/>
    <w:rsid w:val="00244B72"/>
    <w:rsid w:val="002458EB"/>
    <w:rsid w:val="00245F4B"/>
    <w:rsid w:val="002500C8"/>
    <w:rsid w:val="00253972"/>
    <w:rsid w:val="00256F3B"/>
    <w:rsid w:val="00257543"/>
    <w:rsid w:val="00260809"/>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B1119"/>
    <w:rsid w:val="002B24D6"/>
    <w:rsid w:val="002B3AEF"/>
    <w:rsid w:val="002B486C"/>
    <w:rsid w:val="002C05A8"/>
    <w:rsid w:val="002C3D73"/>
    <w:rsid w:val="002C41E6"/>
    <w:rsid w:val="002C434C"/>
    <w:rsid w:val="002C43A4"/>
    <w:rsid w:val="002C53B7"/>
    <w:rsid w:val="002C651D"/>
    <w:rsid w:val="002D071A"/>
    <w:rsid w:val="002D34B2"/>
    <w:rsid w:val="002D5715"/>
    <w:rsid w:val="002D7637"/>
    <w:rsid w:val="002E17F2"/>
    <w:rsid w:val="002E1B23"/>
    <w:rsid w:val="002E26BC"/>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576EB"/>
    <w:rsid w:val="003602D9"/>
    <w:rsid w:val="003604CE"/>
    <w:rsid w:val="00360518"/>
    <w:rsid w:val="00370E47"/>
    <w:rsid w:val="0037282D"/>
    <w:rsid w:val="00373281"/>
    <w:rsid w:val="003737AF"/>
    <w:rsid w:val="003742AC"/>
    <w:rsid w:val="003753B8"/>
    <w:rsid w:val="00375B1A"/>
    <w:rsid w:val="00375CCD"/>
    <w:rsid w:val="00377CE1"/>
    <w:rsid w:val="00380575"/>
    <w:rsid w:val="00381482"/>
    <w:rsid w:val="0038436F"/>
    <w:rsid w:val="00385BF0"/>
    <w:rsid w:val="00390F4F"/>
    <w:rsid w:val="00392F46"/>
    <w:rsid w:val="003939FF"/>
    <w:rsid w:val="003A1775"/>
    <w:rsid w:val="003A2223"/>
    <w:rsid w:val="003A2A0F"/>
    <w:rsid w:val="003A341F"/>
    <w:rsid w:val="003A45A1"/>
    <w:rsid w:val="003A4B1B"/>
    <w:rsid w:val="003A5B0A"/>
    <w:rsid w:val="003A5EE1"/>
    <w:rsid w:val="003A6BAC"/>
    <w:rsid w:val="003A7198"/>
    <w:rsid w:val="003A783E"/>
    <w:rsid w:val="003A7EF3"/>
    <w:rsid w:val="003B159C"/>
    <w:rsid w:val="003B369F"/>
    <w:rsid w:val="003B36A3"/>
    <w:rsid w:val="003B5AFA"/>
    <w:rsid w:val="003B7F13"/>
    <w:rsid w:val="003B7FE5"/>
    <w:rsid w:val="003C11C8"/>
    <w:rsid w:val="003C2702"/>
    <w:rsid w:val="003C32AD"/>
    <w:rsid w:val="003C4BFC"/>
    <w:rsid w:val="003C7806"/>
    <w:rsid w:val="003D0411"/>
    <w:rsid w:val="003D109F"/>
    <w:rsid w:val="003D2478"/>
    <w:rsid w:val="003D2746"/>
    <w:rsid w:val="003D5B1F"/>
    <w:rsid w:val="003D699A"/>
    <w:rsid w:val="003D69A8"/>
    <w:rsid w:val="003E11C9"/>
    <w:rsid w:val="003E15FA"/>
    <w:rsid w:val="003E1C2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91A"/>
    <w:rsid w:val="00407CD3"/>
    <w:rsid w:val="00410134"/>
    <w:rsid w:val="00410B72"/>
    <w:rsid w:val="00410F18"/>
    <w:rsid w:val="0041263E"/>
    <w:rsid w:val="00413AAC"/>
    <w:rsid w:val="00414FAB"/>
    <w:rsid w:val="00414FE2"/>
    <w:rsid w:val="00421105"/>
    <w:rsid w:val="004214A9"/>
    <w:rsid w:val="00421F94"/>
    <w:rsid w:val="004242F4"/>
    <w:rsid w:val="00425A3C"/>
    <w:rsid w:val="00427248"/>
    <w:rsid w:val="004305E5"/>
    <w:rsid w:val="004313B6"/>
    <w:rsid w:val="00435B86"/>
    <w:rsid w:val="00437447"/>
    <w:rsid w:val="004375FD"/>
    <w:rsid w:val="0044128F"/>
    <w:rsid w:val="00441A92"/>
    <w:rsid w:val="004421B6"/>
    <w:rsid w:val="00442816"/>
    <w:rsid w:val="00442F9E"/>
    <w:rsid w:val="00444425"/>
    <w:rsid w:val="00444F56"/>
    <w:rsid w:val="00445A5B"/>
    <w:rsid w:val="00446379"/>
    <w:rsid w:val="00446488"/>
    <w:rsid w:val="00447D28"/>
    <w:rsid w:val="004501CA"/>
    <w:rsid w:val="004517AA"/>
    <w:rsid w:val="0045259B"/>
    <w:rsid w:val="00452CAC"/>
    <w:rsid w:val="004531D9"/>
    <w:rsid w:val="0045372C"/>
    <w:rsid w:val="00457565"/>
    <w:rsid w:val="00457B71"/>
    <w:rsid w:val="00460AC5"/>
    <w:rsid w:val="0046226E"/>
    <w:rsid w:val="004629F7"/>
    <w:rsid w:val="004669E2"/>
    <w:rsid w:val="00467B05"/>
    <w:rsid w:val="00467C8D"/>
    <w:rsid w:val="00470C31"/>
    <w:rsid w:val="004734D0"/>
    <w:rsid w:val="00473F59"/>
    <w:rsid w:val="0047556B"/>
    <w:rsid w:val="00477768"/>
    <w:rsid w:val="00481671"/>
    <w:rsid w:val="00481903"/>
    <w:rsid w:val="004874C1"/>
    <w:rsid w:val="00487C6A"/>
    <w:rsid w:val="00490378"/>
    <w:rsid w:val="00490D79"/>
    <w:rsid w:val="00492BC5"/>
    <w:rsid w:val="004964F1"/>
    <w:rsid w:val="004A16BC"/>
    <w:rsid w:val="004A2B94"/>
    <w:rsid w:val="004A520D"/>
    <w:rsid w:val="004A7383"/>
    <w:rsid w:val="004A795F"/>
    <w:rsid w:val="004A7B30"/>
    <w:rsid w:val="004B2F82"/>
    <w:rsid w:val="004B3410"/>
    <w:rsid w:val="004B3BCA"/>
    <w:rsid w:val="004B4EC2"/>
    <w:rsid w:val="004B7C0C"/>
    <w:rsid w:val="004C3898"/>
    <w:rsid w:val="004C4D4B"/>
    <w:rsid w:val="004C5021"/>
    <w:rsid w:val="004C62D6"/>
    <w:rsid w:val="004C6FF7"/>
    <w:rsid w:val="004D07F4"/>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2078"/>
    <w:rsid w:val="004F4A3F"/>
    <w:rsid w:val="004F4DA3"/>
    <w:rsid w:val="004F5353"/>
    <w:rsid w:val="0050200B"/>
    <w:rsid w:val="00506557"/>
    <w:rsid w:val="0050677A"/>
    <w:rsid w:val="005108D8"/>
    <w:rsid w:val="00510FF2"/>
    <w:rsid w:val="005116F9"/>
    <w:rsid w:val="005153A7"/>
    <w:rsid w:val="00520D86"/>
    <w:rsid w:val="005219CF"/>
    <w:rsid w:val="005270CC"/>
    <w:rsid w:val="00530864"/>
    <w:rsid w:val="00533FA7"/>
    <w:rsid w:val="00534B59"/>
    <w:rsid w:val="00536759"/>
    <w:rsid w:val="00537C62"/>
    <w:rsid w:val="00544144"/>
    <w:rsid w:val="005461FE"/>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B48"/>
    <w:rsid w:val="00594DA3"/>
    <w:rsid w:val="00595DCA"/>
    <w:rsid w:val="00596666"/>
    <w:rsid w:val="0059710D"/>
    <w:rsid w:val="0059779B"/>
    <w:rsid w:val="005A0FEC"/>
    <w:rsid w:val="005A209A"/>
    <w:rsid w:val="005A4519"/>
    <w:rsid w:val="005A662D"/>
    <w:rsid w:val="005A75F9"/>
    <w:rsid w:val="005B126D"/>
    <w:rsid w:val="005B35D7"/>
    <w:rsid w:val="005B392A"/>
    <w:rsid w:val="005B3AA3"/>
    <w:rsid w:val="005B50BF"/>
    <w:rsid w:val="005B6F83"/>
    <w:rsid w:val="005C2B84"/>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616"/>
    <w:rsid w:val="00652959"/>
    <w:rsid w:val="0065318A"/>
    <w:rsid w:val="00655733"/>
    <w:rsid w:val="00655ACD"/>
    <w:rsid w:val="00656A92"/>
    <w:rsid w:val="00656DDE"/>
    <w:rsid w:val="0066011D"/>
    <w:rsid w:val="006607C0"/>
    <w:rsid w:val="006613A6"/>
    <w:rsid w:val="006627A2"/>
    <w:rsid w:val="006634E6"/>
    <w:rsid w:val="0066517D"/>
    <w:rsid w:val="006655EE"/>
    <w:rsid w:val="006657B9"/>
    <w:rsid w:val="00667EE7"/>
    <w:rsid w:val="00670922"/>
    <w:rsid w:val="00670BE1"/>
    <w:rsid w:val="00670E6F"/>
    <w:rsid w:val="0067218F"/>
    <w:rsid w:val="00672795"/>
    <w:rsid w:val="006741F2"/>
    <w:rsid w:val="00674CC3"/>
    <w:rsid w:val="00675C72"/>
    <w:rsid w:val="006771F9"/>
    <w:rsid w:val="006773A7"/>
    <w:rsid w:val="006776D7"/>
    <w:rsid w:val="00681003"/>
    <w:rsid w:val="006817C9"/>
    <w:rsid w:val="00683ECE"/>
    <w:rsid w:val="00684F78"/>
    <w:rsid w:val="00685113"/>
    <w:rsid w:val="00693E95"/>
    <w:rsid w:val="00695D13"/>
    <w:rsid w:val="00695FC2"/>
    <w:rsid w:val="00696949"/>
    <w:rsid w:val="00697052"/>
    <w:rsid w:val="00697C5D"/>
    <w:rsid w:val="006A0E7A"/>
    <w:rsid w:val="006A1D0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3675"/>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1CBF"/>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3C53"/>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66EB6"/>
    <w:rsid w:val="007727A5"/>
    <w:rsid w:val="00772EBA"/>
    <w:rsid w:val="00773F52"/>
    <w:rsid w:val="007744C6"/>
    <w:rsid w:val="00774F22"/>
    <w:rsid w:val="007755F2"/>
    <w:rsid w:val="00776971"/>
    <w:rsid w:val="00776BC6"/>
    <w:rsid w:val="00776BEA"/>
    <w:rsid w:val="0078177E"/>
    <w:rsid w:val="007826A5"/>
    <w:rsid w:val="0078304C"/>
    <w:rsid w:val="00783673"/>
    <w:rsid w:val="00784EC9"/>
    <w:rsid w:val="00785490"/>
    <w:rsid w:val="0078603F"/>
    <w:rsid w:val="007877BF"/>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6B3C"/>
    <w:rsid w:val="0082714D"/>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6086E"/>
    <w:rsid w:val="00860ADC"/>
    <w:rsid w:val="008677FD"/>
    <w:rsid w:val="008706D4"/>
    <w:rsid w:val="00870E89"/>
    <w:rsid w:val="00870F8A"/>
    <w:rsid w:val="00870FE9"/>
    <w:rsid w:val="00871493"/>
    <w:rsid w:val="008719A4"/>
    <w:rsid w:val="00871D23"/>
    <w:rsid w:val="00872D6A"/>
    <w:rsid w:val="00874312"/>
    <w:rsid w:val="0087437C"/>
    <w:rsid w:val="008755C4"/>
    <w:rsid w:val="00875CD7"/>
    <w:rsid w:val="00875E7F"/>
    <w:rsid w:val="00876B4D"/>
    <w:rsid w:val="008775FB"/>
    <w:rsid w:val="00877F18"/>
    <w:rsid w:val="00881DBF"/>
    <w:rsid w:val="0089088A"/>
    <w:rsid w:val="008939AE"/>
    <w:rsid w:val="00893D76"/>
    <w:rsid w:val="00894A88"/>
    <w:rsid w:val="00895386"/>
    <w:rsid w:val="00895F04"/>
    <w:rsid w:val="008A0114"/>
    <w:rsid w:val="008A21FF"/>
    <w:rsid w:val="008A2CE2"/>
    <w:rsid w:val="008A30AC"/>
    <w:rsid w:val="008A3F68"/>
    <w:rsid w:val="008A44B8"/>
    <w:rsid w:val="008A51A8"/>
    <w:rsid w:val="008A54C7"/>
    <w:rsid w:val="008A55DB"/>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4BA3"/>
    <w:rsid w:val="008E5CE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0AE"/>
    <w:rsid w:val="00931BD9"/>
    <w:rsid w:val="00934F5C"/>
    <w:rsid w:val="00935BE2"/>
    <w:rsid w:val="00935D48"/>
    <w:rsid w:val="009368F3"/>
    <w:rsid w:val="00936D89"/>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4A36"/>
    <w:rsid w:val="00985253"/>
    <w:rsid w:val="009853B3"/>
    <w:rsid w:val="00985484"/>
    <w:rsid w:val="00990630"/>
    <w:rsid w:val="00990C73"/>
    <w:rsid w:val="00990DF7"/>
    <w:rsid w:val="00991761"/>
    <w:rsid w:val="00991E53"/>
    <w:rsid w:val="009927CB"/>
    <w:rsid w:val="00994DCA"/>
    <w:rsid w:val="009960A2"/>
    <w:rsid w:val="009960EC"/>
    <w:rsid w:val="009970DD"/>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2BB"/>
    <w:rsid w:val="009D125F"/>
    <w:rsid w:val="009D4FF0"/>
    <w:rsid w:val="009D703C"/>
    <w:rsid w:val="009D718F"/>
    <w:rsid w:val="009D7A10"/>
    <w:rsid w:val="009E068F"/>
    <w:rsid w:val="009E09BE"/>
    <w:rsid w:val="009E0FD5"/>
    <w:rsid w:val="009E14E0"/>
    <w:rsid w:val="009E35DB"/>
    <w:rsid w:val="009E47A3"/>
    <w:rsid w:val="009F08F3"/>
    <w:rsid w:val="009F0B28"/>
    <w:rsid w:val="009F1F2E"/>
    <w:rsid w:val="009F344F"/>
    <w:rsid w:val="009F46D1"/>
    <w:rsid w:val="009F48B2"/>
    <w:rsid w:val="009F5422"/>
    <w:rsid w:val="009F5CE6"/>
    <w:rsid w:val="009F7509"/>
    <w:rsid w:val="00A00DBC"/>
    <w:rsid w:val="00A048A8"/>
    <w:rsid w:val="00A05FEE"/>
    <w:rsid w:val="00A101F1"/>
    <w:rsid w:val="00A106FD"/>
    <w:rsid w:val="00A11CD5"/>
    <w:rsid w:val="00A1232E"/>
    <w:rsid w:val="00A13E54"/>
    <w:rsid w:val="00A14648"/>
    <w:rsid w:val="00A15A8B"/>
    <w:rsid w:val="00A17F63"/>
    <w:rsid w:val="00A2036A"/>
    <w:rsid w:val="00A217D2"/>
    <w:rsid w:val="00A2193B"/>
    <w:rsid w:val="00A2351A"/>
    <w:rsid w:val="00A264A9"/>
    <w:rsid w:val="00A27785"/>
    <w:rsid w:val="00A30187"/>
    <w:rsid w:val="00A33FC7"/>
    <w:rsid w:val="00A3448A"/>
    <w:rsid w:val="00A36297"/>
    <w:rsid w:val="00A367A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3DA1"/>
    <w:rsid w:val="00A761D4"/>
    <w:rsid w:val="00A77CD3"/>
    <w:rsid w:val="00A77EC4"/>
    <w:rsid w:val="00A80CB6"/>
    <w:rsid w:val="00A838DB"/>
    <w:rsid w:val="00A86418"/>
    <w:rsid w:val="00A9040C"/>
    <w:rsid w:val="00A9086D"/>
    <w:rsid w:val="00A92879"/>
    <w:rsid w:val="00A9442A"/>
    <w:rsid w:val="00A94836"/>
    <w:rsid w:val="00A95F36"/>
    <w:rsid w:val="00AA016F"/>
    <w:rsid w:val="00AA0E80"/>
    <w:rsid w:val="00AA1ED6"/>
    <w:rsid w:val="00AA3FF7"/>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12F"/>
    <w:rsid w:val="00AD2642"/>
    <w:rsid w:val="00AD3F94"/>
    <w:rsid w:val="00AD47C7"/>
    <w:rsid w:val="00AD4A5A"/>
    <w:rsid w:val="00AD4F3C"/>
    <w:rsid w:val="00AD520D"/>
    <w:rsid w:val="00AD7A39"/>
    <w:rsid w:val="00AE03F8"/>
    <w:rsid w:val="00AE1535"/>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063D3"/>
    <w:rsid w:val="00B115B8"/>
    <w:rsid w:val="00B157F9"/>
    <w:rsid w:val="00B16CE7"/>
    <w:rsid w:val="00B20256"/>
    <w:rsid w:val="00B203CF"/>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28B7"/>
    <w:rsid w:val="00B664C7"/>
    <w:rsid w:val="00B6797E"/>
    <w:rsid w:val="00B7033B"/>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0503"/>
    <w:rsid w:val="00BB1D68"/>
    <w:rsid w:val="00BB2A25"/>
    <w:rsid w:val="00BB4444"/>
    <w:rsid w:val="00BB51E9"/>
    <w:rsid w:val="00BB7A60"/>
    <w:rsid w:val="00BC0FDC"/>
    <w:rsid w:val="00BC1028"/>
    <w:rsid w:val="00BC1976"/>
    <w:rsid w:val="00BC2666"/>
    <w:rsid w:val="00BC3053"/>
    <w:rsid w:val="00BC4D2E"/>
    <w:rsid w:val="00BC55B1"/>
    <w:rsid w:val="00BC590C"/>
    <w:rsid w:val="00BD2187"/>
    <w:rsid w:val="00BD48AC"/>
    <w:rsid w:val="00BD5CCD"/>
    <w:rsid w:val="00BD5F1A"/>
    <w:rsid w:val="00BD6434"/>
    <w:rsid w:val="00BD6E64"/>
    <w:rsid w:val="00BE1234"/>
    <w:rsid w:val="00BE1FF0"/>
    <w:rsid w:val="00BE23B1"/>
    <w:rsid w:val="00BE2FA6"/>
    <w:rsid w:val="00BE333F"/>
    <w:rsid w:val="00BE3E5C"/>
    <w:rsid w:val="00BE45C2"/>
    <w:rsid w:val="00BE4F97"/>
    <w:rsid w:val="00BE7406"/>
    <w:rsid w:val="00BE7603"/>
    <w:rsid w:val="00BF0098"/>
    <w:rsid w:val="00BF0C5C"/>
    <w:rsid w:val="00BF27E1"/>
    <w:rsid w:val="00BF3279"/>
    <w:rsid w:val="00BF74C7"/>
    <w:rsid w:val="00BF751C"/>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4415A"/>
    <w:rsid w:val="00C47CD8"/>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9DE"/>
    <w:rsid w:val="00C76E3C"/>
    <w:rsid w:val="00C77BFD"/>
    <w:rsid w:val="00C81568"/>
    <w:rsid w:val="00C9027A"/>
    <w:rsid w:val="00C9068E"/>
    <w:rsid w:val="00C93C4B"/>
    <w:rsid w:val="00C944AB"/>
    <w:rsid w:val="00C95B40"/>
    <w:rsid w:val="00C97623"/>
    <w:rsid w:val="00C97B7C"/>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3A3"/>
    <w:rsid w:val="00CC7B45"/>
    <w:rsid w:val="00CD1188"/>
    <w:rsid w:val="00CD253B"/>
    <w:rsid w:val="00CD2ABB"/>
    <w:rsid w:val="00CD2ED1"/>
    <w:rsid w:val="00CD337B"/>
    <w:rsid w:val="00CD40CC"/>
    <w:rsid w:val="00CD4C2B"/>
    <w:rsid w:val="00CD6F46"/>
    <w:rsid w:val="00CE0ACD"/>
    <w:rsid w:val="00CE37C7"/>
    <w:rsid w:val="00CE4D66"/>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10249"/>
    <w:rsid w:val="00D115C3"/>
    <w:rsid w:val="00D11897"/>
    <w:rsid w:val="00D12B33"/>
    <w:rsid w:val="00D13135"/>
    <w:rsid w:val="00D13571"/>
    <w:rsid w:val="00D13793"/>
    <w:rsid w:val="00D137D4"/>
    <w:rsid w:val="00D13E4E"/>
    <w:rsid w:val="00D140F6"/>
    <w:rsid w:val="00D1663B"/>
    <w:rsid w:val="00D223DE"/>
    <w:rsid w:val="00D239A7"/>
    <w:rsid w:val="00D23F47"/>
    <w:rsid w:val="00D32B9B"/>
    <w:rsid w:val="00D35589"/>
    <w:rsid w:val="00D365B5"/>
    <w:rsid w:val="00D36C57"/>
    <w:rsid w:val="00D36E71"/>
    <w:rsid w:val="00D3700D"/>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4BA7"/>
    <w:rsid w:val="00D778CF"/>
    <w:rsid w:val="00D77B1D"/>
    <w:rsid w:val="00D8021F"/>
    <w:rsid w:val="00D80383"/>
    <w:rsid w:val="00D813AB"/>
    <w:rsid w:val="00D823C6"/>
    <w:rsid w:val="00D846E6"/>
    <w:rsid w:val="00D869E1"/>
    <w:rsid w:val="00D86CA3"/>
    <w:rsid w:val="00D871CE"/>
    <w:rsid w:val="00D87521"/>
    <w:rsid w:val="00D9196D"/>
    <w:rsid w:val="00D92982"/>
    <w:rsid w:val="00D94A0D"/>
    <w:rsid w:val="00D95C04"/>
    <w:rsid w:val="00D96F8F"/>
    <w:rsid w:val="00DA305E"/>
    <w:rsid w:val="00DA4956"/>
    <w:rsid w:val="00DA4EFC"/>
    <w:rsid w:val="00DA5417"/>
    <w:rsid w:val="00DA56E8"/>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55B4"/>
    <w:rsid w:val="00E10F57"/>
    <w:rsid w:val="00E110E7"/>
    <w:rsid w:val="00E11B20"/>
    <w:rsid w:val="00E13AC1"/>
    <w:rsid w:val="00E17FA2"/>
    <w:rsid w:val="00E22330"/>
    <w:rsid w:val="00E26521"/>
    <w:rsid w:val="00E30B5A"/>
    <w:rsid w:val="00E3123D"/>
    <w:rsid w:val="00E31461"/>
    <w:rsid w:val="00E31D43"/>
    <w:rsid w:val="00E32608"/>
    <w:rsid w:val="00E32736"/>
    <w:rsid w:val="00E34188"/>
    <w:rsid w:val="00E34B6E"/>
    <w:rsid w:val="00E35253"/>
    <w:rsid w:val="00E35559"/>
    <w:rsid w:val="00E36A35"/>
    <w:rsid w:val="00E3723A"/>
    <w:rsid w:val="00E37860"/>
    <w:rsid w:val="00E43415"/>
    <w:rsid w:val="00E43AD2"/>
    <w:rsid w:val="00E446F1"/>
    <w:rsid w:val="00E46886"/>
    <w:rsid w:val="00E47AEF"/>
    <w:rsid w:val="00E520BD"/>
    <w:rsid w:val="00E53B75"/>
    <w:rsid w:val="00E54E3B"/>
    <w:rsid w:val="00E5655E"/>
    <w:rsid w:val="00E57565"/>
    <w:rsid w:val="00E617AD"/>
    <w:rsid w:val="00E625A2"/>
    <w:rsid w:val="00E63838"/>
    <w:rsid w:val="00E64434"/>
    <w:rsid w:val="00E64629"/>
    <w:rsid w:val="00E662D6"/>
    <w:rsid w:val="00E67C51"/>
    <w:rsid w:val="00E67CB5"/>
    <w:rsid w:val="00E7287A"/>
    <w:rsid w:val="00E72EFC"/>
    <w:rsid w:val="00E74526"/>
    <w:rsid w:val="00E74F5D"/>
    <w:rsid w:val="00E758EC"/>
    <w:rsid w:val="00E76D42"/>
    <w:rsid w:val="00E8234C"/>
    <w:rsid w:val="00E83AA9"/>
    <w:rsid w:val="00E85928"/>
    <w:rsid w:val="00E86592"/>
    <w:rsid w:val="00E872E1"/>
    <w:rsid w:val="00E87822"/>
    <w:rsid w:val="00E90395"/>
    <w:rsid w:val="00E90E49"/>
    <w:rsid w:val="00E910A9"/>
    <w:rsid w:val="00E917F9"/>
    <w:rsid w:val="00E9291C"/>
    <w:rsid w:val="00E93210"/>
    <w:rsid w:val="00E938DD"/>
    <w:rsid w:val="00E93FFE"/>
    <w:rsid w:val="00E9434A"/>
    <w:rsid w:val="00E94F8A"/>
    <w:rsid w:val="00E955DA"/>
    <w:rsid w:val="00E97C43"/>
    <w:rsid w:val="00EA2E6B"/>
    <w:rsid w:val="00EA4B6F"/>
    <w:rsid w:val="00EA4E1A"/>
    <w:rsid w:val="00EA7A41"/>
    <w:rsid w:val="00EB048A"/>
    <w:rsid w:val="00EB077B"/>
    <w:rsid w:val="00EB4EA2"/>
    <w:rsid w:val="00EB5D18"/>
    <w:rsid w:val="00EB6AE1"/>
    <w:rsid w:val="00EB760D"/>
    <w:rsid w:val="00EC18EE"/>
    <w:rsid w:val="00EC191A"/>
    <w:rsid w:val="00EC1F26"/>
    <w:rsid w:val="00EC27C6"/>
    <w:rsid w:val="00EC3CD9"/>
    <w:rsid w:val="00EC4207"/>
    <w:rsid w:val="00EC5653"/>
    <w:rsid w:val="00EC6DA5"/>
    <w:rsid w:val="00EC71CE"/>
    <w:rsid w:val="00ED054C"/>
    <w:rsid w:val="00ED1006"/>
    <w:rsid w:val="00ED2B03"/>
    <w:rsid w:val="00ED6851"/>
    <w:rsid w:val="00ED709A"/>
    <w:rsid w:val="00EE015B"/>
    <w:rsid w:val="00EE08BB"/>
    <w:rsid w:val="00EE4D9A"/>
    <w:rsid w:val="00EF18FE"/>
    <w:rsid w:val="00EF33DE"/>
    <w:rsid w:val="00EF34FF"/>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0A3C"/>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9324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DC1A2-4F94-4A59-8923-75990B32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22</TotalTime>
  <Pages>3</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5</cp:revision>
  <cp:lastPrinted>2016-09-23T14:37:00Z</cp:lastPrinted>
  <dcterms:created xsi:type="dcterms:W3CDTF">2017-11-16T13:23:00Z</dcterms:created>
  <dcterms:modified xsi:type="dcterms:W3CDTF">2017-11-17T21:02:00Z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